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DD" w:rsidRDefault="005303AF">
      <w:r>
        <w:t xml:space="preserve">                                                       Highlights of the CenturyLink T.A.</w:t>
      </w:r>
    </w:p>
    <w:p w:rsidR="005303AF" w:rsidRDefault="005303AF" w:rsidP="005303AF">
      <w:pPr>
        <w:pStyle w:val="ListParagraph"/>
        <w:numPr>
          <w:ilvl w:val="0"/>
          <w:numId w:val="1"/>
        </w:numPr>
      </w:pPr>
      <w:r>
        <w:t xml:space="preserve">Double Time to remain at 55 </w:t>
      </w:r>
      <w:r w:rsidR="003A0F54">
        <w:t>hrs.</w:t>
      </w:r>
    </w:p>
    <w:p w:rsidR="005303AF" w:rsidRDefault="005303AF" w:rsidP="005303AF">
      <w:pPr>
        <w:pStyle w:val="ListParagraph"/>
        <w:numPr>
          <w:ilvl w:val="0"/>
          <w:numId w:val="1"/>
        </w:numPr>
      </w:pPr>
      <w:r>
        <w:t>Increase in standby pay  : schedule days from                   20.00 to 25.00</w:t>
      </w:r>
    </w:p>
    <w:p w:rsidR="005303AF" w:rsidRDefault="005303AF" w:rsidP="005303AF">
      <w:pPr>
        <w:pStyle w:val="ListParagraph"/>
      </w:pPr>
      <w:r>
        <w:t xml:space="preserve">                                              Nonscheduled days from         35.00 to 40.00</w:t>
      </w:r>
    </w:p>
    <w:p w:rsidR="005303AF" w:rsidRDefault="005303AF" w:rsidP="005303AF">
      <w:pPr>
        <w:pStyle w:val="ListParagraph"/>
      </w:pPr>
      <w:r>
        <w:t xml:space="preserve">                                              </w:t>
      </w:r>
      <w:r w:rsidR="003A0F54">
        <w:t>Workweek from                        175.00 to 185.00</w:t>
      </w:r>
    </w:p>
    <w:p w:rsidR="003A0F54" w:rsidRDefault="003A0F54" w:rsidP="003A0F54">
      <w:pPr>
        <w:pStyle w:val="ListParagraph"/>
        <w:numPr>
          <w:ilvl w:val="0"/>
          <w:numId w:val="1"/>
        </w:numPr>
      </w:pPr>
      <w:r>
        <w:t>Vacation change:              15 yrs. but &lt; 20 yrs.                    160 hrs.</w:t>
      </w:r>
    </w:p>
    <w:p w:rsidR="003A0F54" w:rsidRDefault="003A0F54" w:rsidP="003A0F54">
      <w:pPr>
        <w:pStyle w:val="ListParagraph"/>
      </w:pPr>
      <w:r>
        <w:t xml:space="preserve">                                             20 yrs. but &lt; 25 yrs.                    180 hrs.</w:t>
      </w:r>
    </w:p>
    <w:p w:rsidR="003A0F54" w:rsidRDefault="003A0F54" w:rsidP="003A0F54">
      <w:pPr>
        <w:pStyle w:val="ListParagraph"/>
        <w:numPr>
          <w:ilvl w:val="0"/>
          <w:numId w:val="1"/>
        </w:numPr>
      </w:pPr>
      <w:r>
        <w:t xml:space="preserve">ARTICLE 3:                         Date changed from 2020 to 2021 </w:t>
      </w:r>
    </w:p>
    <w:p w:rsidR="003A0F54" w:rsidRDefault="003A0F54" w:rsidP="003A0F54">
      <w:pPr>
        <w:pStyle w:val="ListParagraph"/>
        <w:numPr>
          <w:ilvl w:val="0"/>
          <w:numId w:val="1"/>
        </w:numPr>
      </w:pPr>
      <w:r>
        <w:t>Duration:                           3 year contract</w:t>
      </w:r>
    </w:p>
    <w:p w:rsidR="003A0F54" w:rsidRDefault="0042551E" w:rsidP="003A0F54">
      <w:pPr>
        <w:pStyle w:val="ListParagraph"/>
        <w:numPr>
          <w:ilvl w:val="0"/>
          <w:numId w:val="1"/>
        </w:numPr>
      </w:pPr>
      <w:r>
        <w:t>401 k changes to contribution</w:t>
      </w:r>
      <w:r w:rsidR="003A0F54">
        <w:t xml:space="preserve"> starting in</w:t>
      </w:r>
      <w:r w:rsidR="007F14A8">
        <w:t xml:space="preserve"> year 2020</w:t>
      </w:r>
      <w:r w:rsidR="003A0F54">
        <w:t xml:space="preserve"> will be explained on call.</w:t>
      </w:r>
    </w:p>
    <w:p w:rsidR="003A0F54" w:rsidRDefault="003A0F54" w:rsidP="003A0F54">
      <w:pPr>
        <w:pStyle w:val="ListParagraph"/>
        <w:numPr>
          <w:ilvl w:val="0"/>
          <w:numId w:val="1"/>
        </w:numPr>
      </w:pPr>
      <w:r>
        <w:t xml:space="preserve">Home Dispatch to be replace with company policy </w:t>
      </w:r>
    </w:p>
    <w:p w:rsidR="003A0F54" w:rsidRDefault="003A0F54" w:rsidP="003A0F54">
      <w:pPr>
        <w:pStyle w:val="ListParagraph"/>
        <w:numPr>
          <w:ilvl w:val="0"/>
          <w:numId w:val="1"/>
        </w:numPr>
      </w:pPr>
      <w:r>
        <w:t xml:space="preserve">Retained all </w:t>
      </w:r>
      <w:r w:rsidR="0042551E">
        <w:t xml:space="preserve">Lump sum option </w:t>
      </w:r>
    </w:p>
    <w:p w:rsidR="0042551E" w:rsidRDefault="0042551E" w:rsidP="003A0F54">
      <w:pPr>
        <w:pStyle w:val="ListParagraph"/>
        <w:numPr>
          <w:ilvl w:val="0"/>
          <w:numId w:val="1"/>
        </w:numPr>
      </w:pPr>
      <w:r>
        <w:t>Personal Holidays notification went from 15 day notice to 5 days</w:t>
      </w:r>
    </w:p>
    <w:p w:rsidR="0042551E" w:rsidRDefault="0042551E" w:rsidP="003A0F54">
      <w:pPr>
        <w:pStyle w:val="ListParagraph"/>
        <w:numPr>
          <w:ilvl w:val="0"/>
          <w:numId w:val="1"/>
        </w:numPr>
      </w:pPr>
      <w:r>
        <w:t>Per Diem Allowance for over 60 miles went from 38.00 to 41.00</w:t>
      </w:r>
    </w:p>
    <w:p w:rsidR="0042551E" w:rsidRDefault="0042551E" w:rsidP="003A0F54">
      <w:pPr>
        <w:pStyle w:val="ListParagraph"/>
        <w:numPr>
          <w:ilvl w:val="0"/>
          <w:numId w:val="1"/>
        </w:numPr>
      </w:pPr>
      <w:r>
        <w:t>Article 21 section 21.2 add language under bullet two to include person living in the same household of an employee</w:t>
      </w:r>
    </w:p>
    <w:p w:rsidR="0042551E" w:rsidRDefault="0042551E" w:rsidP="003A0F54">
      <w:pPr>
        <w:pStyle w:val="ListParagraph"/>
        <w:numPr>
          <w:ilvl w:val="0"/>
          <w:numId w:val="1"/>
        </w:numPr>
      </w:pPr>
      <w:r>
        <w:t>Wage Increase-                     YEAR 1-  1.5 %</w:t>
      </w:r>
    </w:p>
    <w:p w:rsidR="0042551E" w:rsidRDefault="0042551E" w:rsidP="0042551E">
      <w:pPr>
        <w:pStyle w:val="ListParagraph"/>
      </w:pPr>
      <w:r>
        <w:t xml:space="preserve">                                                 YEAR 2</w:t>
      </w:r>
      <w:r w:rsidR="007F14A8">
        <w:t>- 1.5</w:t>
      </w:r>
      <w:r>
        <w:t>%</w:t>
      </w:r>
    </w:p>
    <w:p w:rsidR="0042551E" w:rsidRDefault="0042551E" w:rsidP="0042551E">
      <w:pPr>
        <w:pStyle w:val="ListParagraph"/>
      </w:pPr>
      <w:r>
        <w:t xml:space="preserve">                                                 YEAR 3</w:t>
      </w:r>
      <w:r w:rsidR="007F14A8">
        <w:t>- 1.5</w:t>
      </w:r>
      <w:r>
        <w:t>%</w:t>
      </w:r>
    </w:p>
    <w:sectPr w:rsidR="0042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6EDA"/>
    <w:multiLevelType w:val="hybridMultilevel"/>
    <w:tmpl w:val="2CE81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AF"/>
    <w:rsid w:val="003A0F54"/>
    <w:rsid w:val="0042551E"/>
    <w:rsid w:val="005303AF"/>
    <w:rsid w:val="007F14A8"/>
    <w:rsid w:val="00F1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/>
  <cp:revision>1</cp:revision>
  <dcterms:created xsi:type="dcterms:W3CDTF">2018-09-06T15:04:00Z</dcterms:created>
</cp:coreProperties>
</file>